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F45606" w14:textId="77777777" w:rsidR="00B90056" w:rsidRDefault="00B90056" w:rsidP="00B90056">
      <w:pPr>
        <w:jc w:val="center"/>
      </w:pPr>
      <w:r>
        <w:rPr>
          <w:noProof/>
          <w:lang w:eastAsia="de-DE"/>
        </w:rPr>
        <w:drawing>
          <wp:anchor distT="0" distB="0" distL="114300" distR="114300" simplePos="0" relativeHeight="251659264" behindDoc="0" locked="0" layoutInCell="1" allowOverlap="1" wp14:anchorId="0987254A" wp14:editId="20AE458D">
            <wp:simplePos x="0" y="0"/>
            <wp:positionH relativeFrom="column">
              <wp:posOffset>5080</wp:posOffset>
            </wp:positionH>
            <wp:positionV relativeFrom="paragraph">
              <wp:posOffset>185420</wp:posOffset>
            </wp:positionV>
            <wp:extent cx="1157605" cy="1462405"/>
            <wp:effectExtent l="0" t="0" r="4445"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ppen-st-vith.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7605" cy="1462405"/>
                    </a:xfrm>
                    <a:prstGeom prst="rect">
                      <a:avLst/>
                    </a:prstGeom>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14:anchorId="58AEF881" wp14:editId="2E474D4C">
            <wp:simplePos x="0" y="0"/>
            <wp:positionH relativeFrom="column">
              <wp:posOffset>2804795</wp:posOffset>
            </wp:positionH>
            <wp:positionV relativeFrom="paragraph">
              <wp:posOffset>100330</wp:posOffset>
            </wp:positionV>
            <wp:extent cx="2807335" cy="697230"/>
            <wp:effectExtent l="0" t="0" r="0" b="762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stbelgi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7335" cy="697230"/>
                    </a:xfrm>
                    <a:prstGeom prst="rect">
                      <a:avLst/>
                    </a:prstGeom>
                  </pic:spPr>
                </pic:pic>
              </a:graphicData>
            </a:graphic>
            <wp14:sizeRelH relativeFrom="margin">
              <wp14:pctWidth>0</wp14:pctWidth>
            </wp14:sizeRelH>
            <wp14:sizeRelV relativeFrom="margin">
              <wp14:pctHeight>0</wp14:pctHeight>
            </wp14:sizeRelV>
          </wp:anchor>
        </w:drawing>
      </w:r>
    </w:p>
    <w:p w14:paraId="0F950105" w14:textId="77777777" w:rsidR="00B90056" w:rsidRDefault="00B90056" w:rsidP="00B90056">
      <w:pPr>
        <w:jc w:val="center"/>
      </w:pPr>
    </w:p>
    <w:p w14:paraId="6254D250" w14:textId="77777777" w:rsidR="00B90056" w:rsidRDefault="00B90056" w:rsidP="00B90056">
      <w:pPr>
        <w:rPr>
          <w:u w:val="single"/>
        </w:rPr>
      </w:pPr>
    </w:p>
    <w:p w14:paraId="6B153B6D" w14:textId="77777777" w:rsidR="00B90056" w:rsidRDefault="00B90056" w:rsidP="00B90056">
      <w:pPr>
        <w:rPr>
          <w:u w:val="single"/>
        </w:rPr>
      </w:pPr>
    </w:p>
    <w:p w14:paraId="2895A1CF" w14:textId="77777777" w:rsidR="00B90056" w:rsidRDefault="00B90056" w:rsidP="00B90056">
      <w:pPr>
        <w:rPr>
          <w:b/>
          <w:u w:val="single"/>
        </w:rPr>
      </w:pPr>
    </w:p>
    <w:p w14:paraId="0F6D5A8B" w14:textId="77777777" w:rsidR="00B90056" w:rsidRDefault="00B90056" w:rsidP="00B90056">
      <w:pPr>
        <w:rPr>
          <w:b/>
          <w:u w:val="single"/>
        </w:rPr>
      </w:pPr>
    </w:p>
    <w:p w14:paraId="5B51F242" w14:textId="77777777" w:rsidR="00F27299" w:rsidRDefault="00F27299" w:rsidP="00B90056">
      <w:pPr>
        <w:rPr>
          <w:b/>
          <w:u w:val="single"/>
        </w:rPr>
      </w:pPr>
    </w:p>
    <w:p w14:paraId="71373FE3" w14:textId="2B0A52C7" w:rsidR="00992699" w:rsidRPr="0037673E" w:rsidRDefault="00A9759E" w:rsidP="00B90056">
      <w:pPr>
        <w:pBdr>
          <w:top w:val="single" w:sz="4" w:space="1" w:color="auto"/>
          <w:left w:val="single" w:sz="4" w:space="4" w:color="auto"/>
          <w:bottom w:val="single" w:sz="4" w:space="1" w:color="auto"/>
          <w:right w:val="single" w:sz="4" w:space="4" w:color="auto"/>
        </w:pBdr>
        <w:jc w:val="center"/>
        <w:rPr>
          <w:rFonts w:ascii="Arial Nova" w:hAnsi="Arial Nova" w:cs="Times New Roman"/>
          <w:b/>
          <w:caps/>
          <w:sz w:val="24"/>
          <w:szCs w:val="24"/>
        </w:rPr>
      </w:pPr>
      <w:r w:rsidRPr="0037673E">
        <w:rPr>
          <w:rFonts w:ascii="Arial Nova" w:hAnsi="Arial Nova" w:cs="Times New Roman"/>
          <w:b/>
          <w:caps/>
          <w:sz w:val="24"/>
          <w:szCs w:val="24"/>
        </w:rPr>
        <w:t>Antragsformular auf Erhalt einer Prämie beim Ank</w:t>
      </w:r>
      <w:r w:rsidR="001B55BA" w:rsidRPr="0037673E">
        <w:rPr>
          <w:rFonts w:ascii="Arial Nova" w:hAnsi="Arial Nova" w:cs="Times New Roman"/>
          <w:b/>
          <w:caps/>
          <w:sz w:val="24"/>
          <w:szCs w:val="24"/>
        </w:rPr>
        <w:t xml:space="preserve">auf </w:t>
      </w:r>
      <w:r w:rsidR="008833D2">
        <w:rPr>
          <w:rFonts w:ascii="Arial Nova" w:hAnsi="Arial Nova" w:cs="Times New Roman"/>
          <w:b/>
          <w:caps/>
          <w:sz w:val="24"/>
          <w:szCs w:val="24"/>
        </w:rPr>
        <w:t>sowie miete</w:t>
      </w:r>
      <w:r w:rsidR="00055DF3">
        <w:rPr>
          <w:rFonts w:ascii="Arial Nova" w:hAnsi="Arial Nova" w:cs="Times New Roman"/>
          <w:b/>
          <w:caps/>
          <w:sz w:val="24"/>
          <w:szCs w:val="24"/>
        </w:rPr>
        <w:br/>
      </w:r>
      <w:r w:rsidR="001B55BA" w:rsidRPr="0037673E">
        <w:rPr>
          <w:rFonts w:ascii="Arial Nova" w:hAnsi="Arial Nova" w:cs="Times New Roman"/>
          <w:b/>
          <w:caps/>
          <w:sz w:val="24"/>
          <w:szCs w:val="24"/>
        </w:rPr>
        <w:t>von waschbaren Stoffwindeln</w:t>
      </w:r>
    </w:p>
    <w:p w14:paraId="6F9AECE9" w14:textId="77777777" w:rsidR="00A9759E" w:rsidRPr="0037673E" w:rsidRDefault="00A9759E">
      <w:pPr>
        <w:rPr>
          <w:rFonts w:ascii="Arial Nova" w:hAnsi="Arial Nova" w:cs="Times New Roman"/>
          <w:sz w:val="24"/>
          <w:szCs w:val="24"/>
        </w:rPr>
      </w:pPr>
    </w:p>
    <w:p w14:paraId="257F93D1" w14:textId="77777777" w:rsidR="00A9759E" w:rsidRPr="0037673E" w:rsidRDefault="00A9759E">
      <w:pPr>
        <w:rPr>
          <w:rFonts w:ascii="Arial Nova" w:hAnsi="Arial Nova" w:cs="Times New Roman"/>
          <w:b/>
          <w:sz w:val="24"/>
          <w:szCs w:val="24"/>
        </w:rPr>
      </w:pPr>
      <w:r w:rsidRPr="0037673E">
        <w:rPr>
          <w:rFonts w:ascii="Arial Nova" w:hAnsi="Arial Nova" w:cs="Times New Roman"/>
          <w:b/>
          <w:sz w:val="24"/>
          <w:szCs w:val="24"/>
          <w:u w:val="single"/>
        </w:rPr>
        <w:t>ANTRAGSTELLER</w:t>
      </w:r>
      <w:r w:rsidRPr="0037673E">
        <w:rPr>
          <w:rFonts w:ascii="Arial Nova" w:hAnsi="Arial Nova" w:cs="Times New Roman"/>
          <w:b/>
          <w:sz w:val="24"/>
          <w:szCs w:val="24"/>
        </w:rPr>
        <w:t>:</w:t>
      </w:r>
    </w:p>
    <w:p w14:paraId="2A56856E" w14:textId="77777777" w:rsidR="00A9759E" w:rsidRPr="0037673E" w:rsidRDefault="00A9759E" w:rsidP="0037673E">
      <w:pPr>
        <w:spacing w:after="120"/>
        <w:rPr>
          <w:rFonts w:ascii="Arial Nova" w:hAnsi="Arial Nova" w:cs="Times New Roman"/>
          <w:sz w:val="24"/>
          <w:szCs w:val="24"/>
        </w:rPr>
      </w:pPr>
      <w:r w:rsidRPr="0037673E">
        <w:rPr>
          <w:rFonts w:ascii="Arial Nova" w:hAnsi="Arial Nova" w:cs="Times New Roman"/>
          <w:sz w:val="24"/>
          <w:szCs w:val="24"/>
        </w:rPr>
        <w:t>Name:</w:t>
      </w:r>
      <w:r w:rsidR="0037673E">
        <w:rPr>
          <w:rFonts w:ascii="Arial Nova" w:hAnsi="Arial Nova" w:cs="Times New Roman"/>
          <w:sz w:val="24"/>
          <w:szCs w:val="24"/>
        </w:rPr>
        <w:t xml:space="preserve"> ……………………………………………………………………………………</w:t>
      </w:r>
      <w:proofErr w:type="gramStart"/>
      <w:r w:rsidR="0037673E">
        <w:rPr>
          <w:rFonts w:ascii="Arial Nova" w:hAnsi="Arial Nova" w:cs="Times New Roman"/>
          <w:sz w:val="24"/>
          <w:szCs w:val="24"/>
        </w:rPr>
        <w:t>…….</w:t>
      </w:r>
      <w:proofErr w:type="gramEnd"/>
      <w:r w:rsidR="0037673E">
        <w:rPr>
          <w:rFonts w:ascii="Arial Nova" w:hAnsi="Arial Nova" w:cs="Times New Roman"/>
          <w:sz w:val="24"/>
          <w:szCs w:val="24"/>
        </w:rPr>
        <w:t>.</w:t>
      </w:r>
    </w:p>
    <w:p w14:paraId="544991E5" w14:textId="77777777" w:rsidR="00A9759E" w:rsidRPr="0037673E" w:rsidRDefault="00A9759E" w:rsidP="0037673E">
      <w:pPr>
        <w:spacing w:after="120"/>
        <w:rPr>
          <w:rFonts w:ascii="Arial Nova" w:hAnsi="Arial Nova" w:cs="Times New Roman"/>
          <w:sz w:val="24"/>
          <w:szCs w:val="24"/>
        </w:rPr>
      </w:pPr>
      <w:r w:rsidRPr="0037673E">
        <w:rPr>
          <w:rFonts w:ascii="Arial Nova" w:hAnsi="Arial Nova" w:cs="Times New Roman"/>
          <w:sz w:val="24"/>
          <w:szCs w:val="24"/>
        </w:rPr>
        <w:t>Vorname:</w:t>
      </w:r>
      <w:r w:rsidR="0037673E" w:rsidRPr="0037673E">
        <w:rPr>
          <w:rFonts w:ascii="Arial Nova" w:hAnsi="Arial Nova" w:cs="Times New Roman"/>
          <w:sz w:val="24"/>
          <w:szCs w:val="24"/>
        </w:rPr>
        <w:t xml:space="preserve"> </w:t>
      </w:r>
      <w:r w:rsidR="0037673E">
        <w:rPr>
          <w:rFonts w:ascii="Arial Nova" w:hAnsi="Arial Nova" w:cs="Times New Roman"/>
          <w:sz w:val="24"/>
          <w:szCs w:val="24"/>
        </w:rPr>
        <w:t>………………………………………………………………………………………</w:t>
      </w:r>
      <w:r w:rsidR="00A44EF0">
        <w:rPr>
          <w:rFonts w:ascii="Arial Nova" w:hAnsi="Arial Nova" w:cs="Times New Roman"/>
          <w:sz w:val="24"/>
          <w:szCs w:val="24"/>
        </w:rPr>
        <w:t>.</w:t>
      </w:r>
    </w:p>
    <w:p w14:paraId="256EDC3A" w14:textId="77777777" w:rsidR="00A9759E" w:rsidRPr="0037673E" w:rsidRDefault="00A9759E" w:rsidP="0037673E">
      <w:pPr>
        <w:spacing w:after="120"/>
        <w:rPr>
          <w:rFonts w:ascii="Arial Nova" w:hAnsi="Arial Nova" w:cs="Times New Roman"/>
          <w:sz w:val="24"/>
          <w:szCs w:val="24"/>
        </w:rPr>
      </w:pPr>
      <w:r w:rsidRPr="0037673E">
        <w:rPr>
          <w:rFonts w:ascii="Arial Nova" w:hAnsi="Arial Nova" w:cs="Times New Roman"/>
          <w:sz w:val="24"/>
          <w:szCs w:val="24"/>
        </w:rPr>
        <w:t>Geburtsdatum:</w:t>
      </w:r>
      <w:r w:rsidR="0037673E">
        <w:rPr>
          <w:rFonts w:ascii="Arial Nova" w:hAnsi="Arial Nova" w:cs="Times New Roman"/>
          <w:sz w:val="24"/>
          <w:szCs w:val="24"/>
        </w:rPr>
        <w:t xml:space="preserve"> ………………………………………………………………………………...</w:t>
      </w:r>
    </w:p>
    <w:p w14:paraId="29037556" w14:textId="77777777" w:rsidR="0037673E" w:rsidRPr="0037673E" w:rsidRDefault="00A9759E" w:rsidP="0037673E">
      <w:pPr>
        <w:spacing w:after="120"/>
        <w:rPr>
          <w:rFonts w:ascii="Arial Nova" w:hAnsi="Arial Nova" w:cs="Times New Roman"/>
          <w:sz w:val="24"/>
          <w:szCs w:val="24"/>
        </w:rPr>
      </w:pPr>
      <w:r w:rsidRPr="0037673E">
        <w:rPr>
          <w:rFonts w:ascii="Arial Nova" w:hAnsi="Arial Nova" w:cs="Times New Roman"/>
          <w:sz w:val="24"/>
          <w:szCs w:val="24"/>
        </w:rPr>
        <w:t>Straße und Hausnummer:</w:t>
      </w:r>
      <w:r w:rsidR="0037673E" w:rsidRPr="0037673E">
        <w:rPr>
          <w:rFonts w:ascii="Arial Nova" w:hAnsi="Arial Nova" w:cs="Times New Roman"/>
          <w:sz w:val="24"/>
          <w:szCs w:val="24"/>
        </w:rPr>
        <w:t xml:space="preserve"> </w:t>
      </w:r>
      <w:r w:rsidR="0037673E">
        <w:rPr>
          <w:rFonts w:ascii="Arial Nova" w:hAnsi="Arial Nova" w:cs="Times New Roman"/>
          <w:sz w:val="24"/>
          <w:szCs w:val="24"/>
        </w:rPr>
        <w:t>……………………………………………………………………</w:t>
      </w:r>
    </w:p>
    <w:p w14:paraId="04B93D09" w14:textId="77777777" w:rsidR="00A9759E" w:rsidRPr="0037673E" w:rsidRDefault="00A9759E" w:rsidP="0037673E">
      <w:pPr>
        <w:spacing w:after="120"/>
        <w:rPr>
          <w:rFonts w:ascii="Arial Nova" w:hAnsi="Arial Nova" w:cs="Times New Roman"/>
          <w:sz w:val="24"/>
          <w:szCs w:val="24"/>
        </w:rPr>
      </w:pPr>
      <w:r w:rsidRPr="0037673E">
        <w:rPr>
          <w:rFonts w:ascii="Arial Nova" w:hAnsi="Arial Nova" w:cs="Times New Roman"/>
          <w:sz w:val="24"/>
          <w:szCs w:val="24"/>
        </w:rPr>
        <w:t>Wohnort und PLZ:</w:t>
      </w:r>
      <w:r w:rsidR="0037673E">
        <w:rPr>
          <w:rFonts w:ascii="Arial Nova" w:hAnsi="Arial Nova" w:cs="Times New Roman"/>
          <w:sz w:val="24"/>
          <w:szCs w:val="24"/>
        </w:rPr>
        <w:t xml:space="preserve"> ……...………………………………………………………………</w:t>
      </w:r>
      <w:proofErr w:type="gramStart"/>
      <w:r w:rsidR="0037673E">
        <w:rPr>
          <w:rFonts w:ascii="Arial Nova" w:hAnsi="Arial Nova" w:cs="Times New Roman"/>
          <w:sz w:val="24"/>
          <w:szCs w:val="24"/>
        </w:rPr>
        <w:t>…….</w:t>
      </w:r>
      <w:proofErr w:type="gramEnd"/>
      <w:r w:rsidR="0037673E">
        <w:rPr>
          <w:rFonts w:ascii="Arial Nova" w:hAnsi="Arial Nova" w:cs="Times New Roman"/>
          <w:sz w:val="24"/>
          <w:szCs w:val="24"/>
        </w:rPr>
        <w:t>.</w:t>
      </w:r>
    </w:p>
    <w:p w14:paraId="51673F1C" w14:textId="77777777" w:rsidR="00A9759E" w:rsidRDefault="00A9759E" w:rsidP="0037673E">
      <w:pPr>
        <w:spacing w:after="120"/>
        <w:rPr>
          <w:rFonts w:ascii="Arial Nova" w:hAnsi="Arial Nova" w:cs="Times New Roman"/>
          <w:sz w:val="24"/>
          <w:szCs w:val="24"/>
        </w:rPr>
      </w:pPr>
      <w:proofErr w:type="gramStart"/>
      <w:r w:rsidRPr="0037673E">
        <w:rPr>
          <w:rFonts w:ascii="Arial Nova" w:hAnsi="Arial Nova" w:cs="Times New Roman"/>
          <w:sz w:val="24"/>
          <w:szCs w:val="24"/>
        </w:rPr>
        <w:t>Telefon:</w:t>
      </w:r>
      <w:r w:rsidR="0037673E">
        <w:rPr>
          <w:rFonts w:ascii="Arial Nova" w:hAnsi="Arial Nova" w:cs="Times New Roman"/>
          <w:sz w:val="24"/>
          <w:szCs w:val="24"/>
        </w:rPr>
        <w:t xml:space="preserve"> ….</w:t>
      </w:r>
      <w:proofErr w:type="gramEnd"/>
      <w:r w:rsidR="0037673E">
        <w:rPr>
          <w:rFonts w:ascii="Arial Nova" w:hAnsi="Arial Nova" w:cs="Times New Roman"/>
          <w:sz w:val="24"/>
          <w:szCs w:val="24"/>
        </w:rPr>
        <w:t>……………………………………………………………………………………..</w:t>
      </w:r>
    </w:p>
    <w:p w14:paraId="00ED01E6" w14:textId="77777777" w:rsidR="00B8747C" w:rsidRPr="0037673E" w:rsidRDefault="00B8747C" w:rsidP="0037673E">
      <w:pPr>
        <w:spacing w:after="120"/>
        <w:rPr>
          <w:rFonts w:ascii="Arial Nova" w:hAnsi="Arial Nova" w:cs="Times New Roman"/>
          <w:sz w:val="24"/>
          <w:szCs w:val="24"/>
        </w:rPr>
      </w:pPr>
      <w:r>
        <w:rPr>
          <w:rFonts w:ascii="Arial Nova" w:hAnsi="Arial Nova" w:cs="Times New Roman"/>
          <w:sz w:val="24"/>
          <w:szCs w:val="24"/>
        </w:rPr>
        <w:t>E-Mail-Adresse: ……………………………………………………………………………….</w:t>
      </w:r>
    </w:p>
    <w:p w14:paraId="6BDEA9AD" w14:textId="77777777" w:rsidR="00B8747C" w:rsidRDefault="00B8747C" w:rsidP="0037673E">
      <w:pPr>
        <w:spacing w:after="120"/>
        <w:rPr>
          <w:rFonts w:ascii="Arial Nova" w:hAnsi="Arial Nova" w:cs="Times New Roman"/>
          <w:sz w:val="24"/>
          <w:szCs w:val="24"/>
        </w:rPr>
      </w:pPr>
    </w:p>
    <w:p w14:paraId="58203D42" w14:textId="77777777" w:rsidR="00A9759E" w:rsidRPr="0037673E" w:rsidRDefault="00A9759E" w:rsidP="0037673E">
      <w:pPr>
        <w:spacing w:after="120"/>
        <w:rPr>
          <w:rFonts w:ascii="Arial Nova" w:hAnsi="Arial Nova" w:cs="Times New Roman"/>
          <w:sz w:val="24"/>
          <w:szCs w:val="24"/>
        </w:rPr>
      </w:pPr>
      <w:r w:rsidRPr="0037673E">
        <w:rPr>
          <w:rFonts w:ascii="Arial Nova" w:hAnsi="Arial Nova" w:cs="Times New Roman"/>
          <w:sz w:val="24"/>
          <w:szCs w:val="24"/>
        </w:rPr>
        <w:t>Name und Vorname des Kindes:</w:t>
      </w:r>
      <w:r w:rsidR="0037673E">
        <w:rPr>
          <w:rFonts w:ascii="Arial Nova" w:hAnsi="Arial Nova" w:cs="Times New Roman"/>
          <w:sz w:val="24"/>
          <w:szCs w:val="24"/>
        </w:rPr>
        <w:t xml:space="preserve"> …...………………………………………………………</w:t>
      </w:r>
      <w:r w:rsidR="00B8747C">
        <w:rPr>
          <w:rFonts w:ascii="Arial Nova" w:hAnsi="Arial Nova" w:cs="Times New Roman"/>
          <w:sz w:val="24"/>
          <w:szCs w:val="24"/>
        </w:rPr>
        <w:t>……………………………………...</w:t>
      </w:r>
    </w:p>
    <w:p w14:paraId="67DAE251" w14:textId="77777777" w:rsidR="00A9759E" w:rsidRDefault="00A9759E" w:rsidP="0037673E">
      <w:pPr>
        <w:spacing w:after="120"/>
        <w:rPr>
          <w:rFonts w:ascii="Arial Nova" w:hAnsi="Arial Nova" w:cs="Times New Roman"/>
          <w:sz w:val="24"/>
          <w:szCs w:val="24"/>
        </w:rPr>
      </w:pPr>
      <w:r w:rsidRPr="0037673E">
        <w:rPr>
          <w:rFonts w:ascii="Arial Nova" w:hAnsi="Arial Nova" w:cs="Times New Roman"/>
          <w:sz w:val="24"/>
          <w:szCs w:val="24"/>
        </w:rPr>
        <w:t xml:space="preserve">Geburtsdatum des </w:t>
      </w:r>
      <w:proofErr w:type="gramStart"/>
      <w:r w:rsidRPr="0037673E">
        <w:rPr>
          <w:rFonts w:ascii="Arial Nova" w:hAnsi="Arial Nova" w:cs="Times New Roman"/>
          <w:sz w:val="24"/>
          <w:szCs w:val="24"/>
        </w:rPr>
        <w:t>Kindes:</w:t>
      </w:r>
      <w:r w:rsidR="005F6834">
        <w:rPr>
          <w:rFonts w:ascii="Arial Nova" w:hAnsi="Arial Nova" w:cs="Times New Roman"/>
          <w:sz w:val="24"/>
          <w:szCs w:val="24"/>
        </w:rPr>
        <w:t xml:space="preserve"> </w:t>
      </w:r>
      <w:r w:rsidR="0037673E">
        <w:rPr>
          <w:rFonts w:ascii="Arial Nova" w:hAnsi="Arial Nova" w:cs="Times New Roman"/>
          <w:sz w:val="24"/>
          <w:szCs w:val="24"/>
        </w:rPr>
        <w:t>.…</w:t>
      </w:r>
      <w:proofErr w:type="gramEnd"/>
      <w:r w:rsidR="0037673E">
        <w:rPr>
          <w:rFonts w:ascii="Arial Nova" w:hAnsi="Arial Nova" w:cs="Times New Roman"/>
          <w:sz w:val="24"/>
          <w:szCs w:val="24"/>
        </w:rPr>
        <w:t>………………………………………………………………</w:t>
      </w:r>
      <w:r w:rsidR="00B8747C">
        <w:rPr>
          <w:rFonts w:ascii="Arial Nova" w:hAnsi="Arial Nova" w:cs="Times New Roman"/>
          <w:sz w:val="24"/>
          <w:szCs w:val="24"/>
        </w:rPr>
        <w:t>……………………………….</w:t>
      </w:r>
    </w:p>
    <w:p w14:paraId="5329395B" w14:textId="77777777" w:rsidR="0037673E" w:rsidRPr="0037673E" w:rsidRDefault="0037673E" w:rsidP="0037673E">
      <w:pPr>
        <w:spacing w:after="120"/>
        <w:rPr>
          <w:rFonts w:ascii="Arial Nova" w:hAnsi="Arial Nova" w:cs="Times New Roman"/>
          <w:sz w:val="24"/>
          <w:szCs w:val="24"/>
        </w:rPr>
      </w:pPr>
    </w:p>
    <w:p w14:paraId="6F8A4287" w14:textId="77777777" w:rsidR="0037673E" w:rsidRDefault="00A9759E">
      <w:pPr>
        <w:rPr>
          <w:rFonts w:ascii="Arial Nova" w:hAnsi="Arial Nova" w:cs="Times New Roman"/>
          <w:sz w:val="24"/>
          <w:szCs w:val="24"/>
        </w:rPr>
      </w:pPr>
      <w:r w:rsidRPr="0037673E">
        <w:rPr>
          <w:rFonts w:ascii="Arial Nova" w:hAnsi="Arial Nova" w:cs="Times New Roman"/>
          <w:sz w:val="24"/>
          <w:szCs w:val="24"/>
        </w:rPr>
        <w:t>Datum:</w:t>
      </w:r>
      <w:r w:rsidR="00B8747C">
        <w:rPr>
          <w:rFonts w:ascii="Arial Nova" w:hAnsi="Arial Nova" w:cs="Times New Roman"/>
          <w:sz w:val="24"/>
          <w:szCs w:val="24"/>
        </w:rPr>
        <w:t xml:space="preserve"> ………………………………………</w:t>
      </w:r>
      <w:proofErr w:type="gramStart"/>
      <w:r w:rsidR="00B8747C">
        <w:rPr>
          <w:rFonts w:ascii="Arial Nova" w:hAnsi="Arial Nova" w:cs="Times New Roman"/>
          <w:sz w:val="24"/>
          <w:szCs w:val="24"/>
        </w:rPr>
        <w:t>…….</w:t>
      </w:r>
      <w:proofErr w:type="gramEnd"/>
      <w:r w:rsidR="00B8747C">
        <w:rPr>
          <w:rFonts w:ascii="Arial Nova" w:hAnsi="Arial Nova" w:cs="Times New Roman"/>
          <w:sz w:val="24"/>
          <w:szCs w:val="24"/>
        </w:rPr>
        <w:t>.</w:t>
      </w:r>
    </w:p>
    <w:p w14:paraId="26273985" w14:textId="77777777" w:rsidR="0037673E" w:rsidRPr="0037673E" w:rsidRDefault="0037673E">
      <w:pPr>
        <w:rPr>
          <w:rFonts w:ascii="Arial Nova" w:hAnsi="Arial Nova" w:cs="Times New Roman"/>
          <w:sz w:val="24"/>
          <w:szCs w:val="24"/>
        </w:rPr>
      </w:pPr>
    </w:p>
    <w:p w14:paraId="49D65C30" w14:textId="77777777" w:rsidR="00A9759E" w:rsidRPr="0037673E" w:rsidRDefault="00A9759E">
      <w:pPr>
        <w:rPr>
          <w:rFonts w:ascii="Arial Nova" w:hAnsi="Arial Nova" w:cs="Times New Roman"/>
          <w:sz w:val="24"/>
          <w:szCs w:val="24"/>
        </w:rPr>
      </w:pPr>
      <w:r w:rsidRPr="0037673E">
        <w:rPr>
          <w:rFonts w:ascii="Arial Nova" w:hAnsi="Arial Nova" w:cs="Times New Roman"/>
          <w:sz w:val="24"/>
          <w:szCs w:val="24"/>
        </w:rPr>
        <w:t>Unterschrift:</w:t>
      </w:r>
      <w:r w:rsidR="0037673E">
        <w:rPr>
          <w:rFonts w:ascii="Arial Nova" w:hAnsi="Arial Nova" w:cs="Times New Roman"/>
          <w:sz w:val="24"/>
          <w:szCs w:val="24"/>
        </w:rPr>
        <w:t xml:space="preserve"> …………………………………</w:t>
      </w:r>
      <w:r w:rsidR="00B8747C">
        <w:rPr>
          <w:rFonts w:ascii="Arial Nova" w:hAnsi="Arial Nova" w:cs="Times New Roman"/>
          <w:sz w:val="24"/>
          <w:szCs w:val="24"/>
        </w:rPr>
        <w:t>…….</w:t>
      </w:r>
    </w:p>
    <w:p w14:paraId="3F9B721B" w14:textId="77777777" w:rsidR="00A9759E" w:rsidRPr="0037673E" w:rsidRDefault="00A9759E">
      <w:pPr>
        <w:rPr>
          <w:rFonts w:ascii="Arial Nova" w:hAnsi="Arial Nova" w:cs="Times New Roman"/>
          <w:sz w:val="24"/>
          <w:szCs w:val="24"/>
        </w:rPr>
      </w:pPr>
    </w:p>
    <w:p w14:paraId="49755963" w14:textId="77777777" w:rsidR="00A9759E" w:rsidRPr="0037673E" w:rsidRDefault="00A9759E">
      <w:pPr>
        <w:rPr>
          <w:rFonts w:ascii="Arial Nova" w:hAnsi="Arial Nova" w:cs="Times New Roman"/>
          <w:sz w:val="24"/>
          <w:szCs w:val="24"/>
        </w:rPr>
      </w:pPr>
      <w:r w:rsidRPr="0037673E">
        <w:rPr>
          <w:rFonts w:ascii="Arial Nova" w:hAnsi="Arial Nova" w:cs="Times New Roman"/>
          <w:sz w:val="24"/>
          <w:szCs w:val="24"/>
          <w:u w:val="single"/>
        </w:rPr>
        <w:t>Dem Antrag beizufügen</w:t>
      </w:r>
      <w:r w:rsidRPr="0037673E">
        <w:rPr>
          <w:rFonts w:ascii="Arial Nova" w:hAnsi="Arial Nova" w:cs="Times New Roman"/>
          <w:sz w:val="24"/>
          <w:szCs w:val="24"/>
        </w:rPr>
        <w:t>:</w:t>
      </w:r>
    </w:p>
    <w:p w14:paraId="35F3142A" w14:textId="31D40818" w:rsidR="00A9759E" w:rsidRPr="0037673E" w:rsidRDefault="00A9759E" w:rsidP="00A9759E">
      <w:pPr>
        <w:pStyle w:val="Listenabsatz"/>
        <w:numPr>
          <w:ilvl w:val="0"/>
          <w:numId w:val="1"/>
        </w:numPr>
        <w:rPr>
          <w:rFonts w:ascii="Arial Nova" w:hAnsi="Arial Nova" w:cs="Times New Roman"/>
          <w:sz w:val="24"/>
          <w:szCs w:val="24"/>
        </w:rPr>
      </w:pPr>
      <w:r w:rsidRPr="0037673E">
        <w:rPr>
          <w:rFonts w:ascii="Arial Nova" w:hAnsi="Arial Nova" w:cs="Times New Roman"/>
          <w:sz w:val="24"/>
          <w:szCs w:val="24"/>
        </w:rPr>
        <w:t xml:space="preserve">Kopie der Originalrechnung </w:t>
      </w:r>
      <w:r w:rsidR="00DA1866" w:rsidRPr="0037673E">
        <w:rPr>
          <w:rFonts w:ascii="Arial Nova" w:hAnsi="Arial Nova" w:cs="Times New Roman"/>
          <w:sz w:val="24"/>
          <w:szCs w:val="24"/>
        </w:rPr>
        <w:t>und</w:t>
      </w:r>
      <w:r w:rsidR="001B55BA" w:rsidRPr="0037673E">
        <w:rPr>
          <w:rFonts w:ascii="Arial Nova" w:hAnsi="Arial Nova" w:cs="Times New Roman"/>
          <w:sz w:val="24"/>
          <w:szCs w:val="24"/>
        </w:rPr>
        <w:t xml:space="preserve"> gültigen</w:t>
      </w:r>
      <w:r w:rsidRPr="0037673E">
        <w:rPr>
          <w:rFonts w:ascii="Arial Nova" w:hAnsi="Arial Nova" w:cs="Times New Roman"/>
          <w:sz w:val="24"/>
          <w:szCs w:val="24"/>
        </w:rPr>
        <w:t xml:space="preserve"> Zahlungsbeleg</w:t>
      </w:r>
      <w:r w:rsidR="001B55BA" w:rsidRPr="0037673E">
        <w:rPr>
          <w:rFonts w:ascii="Arial Nova" w:hAnsi="Arial Nova" w:cs="Times New Roman"/>
          <w:sz w:val="24"/>
          <w:szCs w:val="24"/>
        </w:rPr>
        <w:t>es</w:t>
      </w:r>
      <w:r w:rsidR="008833D2">
        <w:rPr>
          <w:rFonts w:ascii="Arial Nova" w:hAnsi="Arial Nova" w:cs="Times New Roman"/>
          <w:sz w:val="24"/>
          <w:szCs w:val="24"/>
        </w:rPr>
        <w:t xml:space="preserve">, </w:t>
      </w:r>
      <w:r w:rsidRPr="0037673E">
        <w:rPr>
          <w:rFonts w:ascii="Arial Nova" w:hAnsi="Arial Nova" w:cs="Times New Roman"/>
          <w:sz w:val="24"/>
          <w:szCs w:val="24"/>
        </w:rPr>
        <w:t>im Falle von Second-Hand-</w:t>
      </w:r>
      <w:r w:rsidR="008833D2">
        <w:rPr>
          <w:rFonts w:ascii="Arial Nova" w:hAnsi="Arial Nova" w:cs="Times New Roman"/>
          <w:sz w:val="24"/>
          <w:szCs w:val="24"/>
        </w:rPr>
        <w:t>Ausstattung muss ein Zahlungsbeleg vorliegen.</w:t>
      </w:r>
    </w:p>
    <w:p w14:paraId="495969FF" w14:textId="77777777" w:rsidR="009551F6" w:rsidRDefault="009551F6" w:rsidP="009551F6">
      <w:pPr>
        <w:rPr>
          <w:rFonts w:ascii="Arial Nova" w:hAnsi="Arial Nova" w:cs="Times New Roman"/>
          <w:sz w:val="24"/>
          <w:szCs w:val="24"/>
        </w:rPr>
      </w:pPr>
    </w:p>
    <w:p w14:paraId="01937D32" w14:textId="77777777" w:rsidR="00A9759E" w:rsidRPr="0037673E" w:rsidRDefault="00A9759E" w:rsidP="009551F6">
      <w:pPr>
        <w:pBdr>
          <w:top w:val="single" w:sz="4" w:space="1" w:color="auto"/>
          <w:left w:val="single" w:sz="4" w:space="4" w:color="auto"/>
          <w:bottom w:val="single" w:sz="4" w:space="1" w:color="auto"/>
          <w:right w:val="single" w:sz="4" w:space="4" w:color="auto"/>
        </w:pBdr>
        <w:jc w:val="center"/>
        <w:rPr>
          <w:rFonts w:ascii="Arial Nova" w:hAnsi="Arial Nova" w:cs="Times New Roman"/>
          <w:sz w:val="24"/>
          <w:szCs w:val="24"/>
        </w:rPr>
      </w:pPr>
      <w:r w:rsidRPr="0037673E">
        <w:rPr>
          <w:rFonts w:ascii="Arial Nova" w:hAnsi="Arial Nova" w:cs="Times New Roman"/>
          <w:sz w:val="24"/>
          <w:szCs w:val="24"/>
          <w:u w:val="single"/>
        </w:rPr>
        <w:lastRenderedPageBreak/>
        <w:t>Diesen Antrag bitte senden an</w:t>
      </w:r>
      <w:r w:rsidRPr="0037673E">
        <w:rPr>
          <w:rFonts w:ascii="Arial Nova" w:hAnsi="Arial Nova" w:cs="Times New Roman"/>
          <w:sz w:val="24"/>
          <w:szCs w:val="24"/>
        </w:rPr>
        <w:t>:</w:t>
      </w:r>
    </w:p>
    <w:p w14:paraId="12369386" w14:textId="77777777" w:rsidR="00A9759E" w:rsidRPr="0037673E" w:rsidRDefault="00A9759E" w:rsidP="009551F6">
      <w:pPr>
        <w:pBdr>
          <w:top w:val="single" w:sz="4" w:space="1" w:color="auto"/>
          <w:left w:val="single" w:sz="4" w:space="4" w:color="auto"/>
          <w:bottom w:val="single" w:sz="4" w:space="1" w:color="auto"/>
          <w:right w:val="single" w:sz="4" w:space="4" w:color="auto"/>
        </w:pBdr>
        <w:spacing w:after="0"/>
        <w:jc w:val="center"/>
        <w:rPr>
          <w:rFonts w:ascii="Arial Nova" w:hAnsi="Arial Nova" w:cs="Times New Roman"/>
          <w:sz w:val="24"/>
          <w:szCs w:val="24"/>
        </w:rPr>
      </w:pPr>
      <w:r w:rsidRPr="0037673E">
        <w:rPr>
          <w:rFonts w:ascii="Arial Nova" w:hAnsi="Arial Nova" w:cs="Times New Roman"/>
          <w:sz w:val="24"/>
          <w:szCs w:val="24"/>
        </w:rPr>
        <w:t>Gemeindeverwaltung Sankt Vith</w:t>
      </w:r>
    </w:p>
    <w:p w14:paraId="52C64389" w14:textId="77777777" w:rsidR="00B8747C" w:rsidRDefault="00A9759E" w:rsidP="009551F6">
      <w:pPr>
        <w:pBdr>
          <w:top w:val="single" w:sz="4" w:space="1" w:color="auto"/>
          <w:left w:val="single" w:sz="4" w:space="4" w:color="auto"/>
          <w:bottom w:val="single" w:sz="4" w:space="1" w:color="auto"/>
          <w:right w:val="single" w:sz="4" w:space="4" w:color="auto"/>
        </w:pBdr>
        <w:spacing w:after="0"/>
        <w:jc w:val="center"/>
        <w:rPr>
          <w:rFonts w:ascii="Arial Nova" w:hAnsi="Arial Nova" w:cs="Times New Roman"/>
          <w:sz w:val="24"/>
          <w:szCs w:val="24"/>
        </w:rPr>
      </w:pPr>
      <w:r w:rsidRPr="0037673E">
        <w:rPr>
          <w:rFonts w:ascii="Arial Nova" w:hAnsi="Arial Nova" w:cs="Times New Roman"/>
          <w:sz w:val="24"/>
          <w:szCs w:val="24"/>
        </w:rPr>
        <w:t>Dienst</w:t>
      </w:r>
      <w:r w:rsidR="00B8747C">
        <w:rPr>
          <w:rFonts w:ascii="Arial Nova" w:hAnsi="Arial Nova" w:cs="Times New Roman"/>
          <w:sz w:val="24"/>
          <w:szCs w:val="24"/>
        </w:rPr>
        <w:t>:</w:t>
      </w:r>
      <w:r w:rsidRPr="0037673E">
        <w:rPr>
          <w:rFonts w:ascii="Arial Nova" w:hAnsi="Arial Nova" w:cs="Times New Roman"/>
          <w:sz w:val="24"/>
          <w:szCs w:val="24"/>
        </w:rPr>
        <w:t xml:space="preserve"> </w:t>
      </w:r>
      <w:r w:rsidR="00B8747C">
        <w:rPr>
          <w:rFonts w:ascii="Arial Nova" w:hAnsi="Arial Nova" w:cs="Times New Roman"/>
          <w:sz w:val="24"/>
          <w:szCs w:val="24"/>
        </w:rPr>
        <w:t>Kultur, Sport und Jugend</w:t>
      </w:r>
    </w:p>
    <w:p w14:paraId="1B19CB88" w14:textId="77777777" w:rsidR="00A9759E" w:rsidRPr="0037673E" w:rsidRDefault="00A9759E" w:rsidP="009551F6">
      <w:pPr>
        <w:pBdr>
          <w:top w:val="single" w:sz="4" w:space="1" w:color="auto"/>
          <w:left w:val="single" w:sz="4" w:space="4" w:color="auto"/>
          <w:bottom w:val="single" w:sz="4" w:space="1" w:color="auto"/>
          <w:right w:val="single" w:sz="4" w:space="4" w:color="auto"/>
        </w:pBdr>
        <w:spacing w:after="0"/>
        <w:jc w:val="center"/>
        <w:rPr>
          <w:rFonts w:ascii="Arial Nova" w:hAnsi="Arial Nova" w:cs="Times New Roman"/>
          <w:sz w:val="24"/>
          <w:szCs w:val="24"/>
        </w:rPr>
      </w:pPr>
      <w:r w:rsidRPr="0037673E">
        <w:rPr>
          <w:rFonts w:ascii="Arial Nova" w:hAnsi="Arial Nova" w:cs="Times New Roman"/>
          <w:sz w:val="24"/>
          <w:szCs w:val="24"/>
        </w:rPr>
        <w:t>Rathausplatz,</w:t>
      </w:r>
      <w:r w:rsidR="00B8747C">
        <w:rPr>
          <w:rFonts w:ascii="Arial Nova" w:hAnsi="Arial Nova" w:cs="Times New Roman"/>
          <w:sz w:val="24"/>
          <w:szCs w:val="24"/>
        </w:rPr>
        <w:t xml:space="preserve"> </w:t>
      </w:r>
      <w:r w:rsidRPr="0037673E">
        <w:rPr>
          <w:rFonts w:ascii="Arial Nova" w:hAnsi="Arial Nova" w:cs="Times New Roman"/>
          <w:sz w:val="24"/>
          <w:szCs w:val="24"/>
        </w:rPr>
        <w:t>1</w:t>
      </w:r>
    </w:p>
    <w:p w14:paraId="47A1D9A7" w14:textId="77777777" w:rsidR="00A9759E" w:rsidRPr="0037673E" w:rsidRDefault="00A9759E" w:rsidP="009551F6">
      <w:pPr>
        <w:pBdr>
          <w:top w:val="single" w:sz="4" w:space="1" w:color="auto"/>
          <w:left w:val="single" w:sz="4" w:space="4" w:color="auto"/>
          <w:bottom w:val="single" w:sz="4" w:space="1" w:color="auto"/>
          <w:right w:val="single" w:sz="4" w:space="4" w:color="auto"/>
        </w:pBdr>
        <w:spacing w:after="0"/>
        <w:jc w:val="center"/>
        <w:rPr>
          <w:rFonts w:ascii="Arial Nova" w:hAnsi="Arial Nova" w:cs="Times New Roman"/>
          <w:sz w:val="24"/>
          <w:szCs w:val="24"/>
        </w:rPr>
      </w:pPr>
      <w:r w:rsidRPr="0037673E">
        <w:rPr>
          <w:rFonts w:ascii="Arial Nova" w:hAnsi="Arial Nova" w:cs="Times New Roman"/>
          <w:sz w:val="24"/>
          <w:szCs w:val="24"/>
        </w:rPr>
        <w:t>4780 Sankt Vith</w:t>
      </w:r>
    </w:p>
    <w:p w14:paraId="2727ACD1" w14:textId="77777777" w:rsidR="00A9759E" w:rsidRPr="0037673E" w:rsidRDefault="00A9759E" w:rsidP="00A9759E">
      <w:pPr>
        <w:spacing w:after="0"/>
        <w:rPr>
          <w:rFonts w:ascii="Arial Nova" w:hAnsi="Arial Nova"/>
        </w:rPr>
      </w:pPr>
    </w:p>
    <w:p w14:paraId="381D9CE7" w14:textId="77777777" w:rsidR="001B55BA" w:rsidRPr="0037673E" w:rsidRDefault="001B55BA" w:rsidP="00A44EF0">
      <w:pPr>
        <w:jc w:val="center"/>
        <w:rPr>
          <w:rFonts w:ascii="Arial Nova" w:hAnsi="Arial Nova"/>
          <w:b/>
          <w:bCs/>
          <w:caps/>
          <w:sz w:val="24"/>
          <w:szCs w:val="24"/>
          <w:u w:val="single"/>
        </w:rPr>
      </w:pPr>
      <w:r w:rsidRPr="0037673E">
        <w:rPr>
          <w:rFonts w:ascii="Arial Nova" w:hAnsi="Arial Nova"/>
          <w:b/>
          <w:bCs/>
          <w:caps/>
          <w:sz w:val="24"/>
          <w:szCs w:val="24"/>
          <w:u w:val="single"/>
        </w:rPr>
        <w:t>Regelung zum Erhalt der Prämie</w:t>
      </w:r>
    </w:p>
    <w:p w14:paraId="4FC8F428"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b/>
          <w:bCs/>
          <w:sz w:val="24"/>
          <w:szCs w:val="24"/>
          <w:u w:val="single"/>
          <w:lang w:eastAsia="de-DE"/>
        </w:rPr>
        <w:t>Artikel 1</w:t>
      </w:r>
      <w:r w:rsidRPr="00F27299">
        <w:rPr>
          <w:rFonts w:ascii="Arial Nova" w:eastAsia="Times New Roman" w:hAnsi="Arial Nova" w:cs="Times New Roman"/>
          <w:sz w:val="24"/>
          <w:szCs w:val="24"/>
          <w:lang w:eastAsia="de-DE"/>
        </w:rPr>
        <w:t>: Da waschbare Stoffwindeln dazu beitragen, bedeutend weniger Abfall zu produzieren, und zugleich gesundheitliche Vorteile für die Kinder bieten, gewährt die Gemeinde Sankt Vith zur Förderung der Nutzung waschbarer Stoffwindeln auf Antrag der oder des Erziehungsberechtigten eine Prämie für den Ankauf oder die Miete einer Stoffwindelausstattung.</w:t>
      </w:r>
    </w:p>
    <w:p w14:paraId="6B4B7420"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b/>
          <w:bCs/>
          <w:sz w:val="24"/>
          <w:szCs w:val="24"/>
          <w:u w:val="single"/>
          <w:lang w:eastAsia="de-DE"/>
        </w:rPr>
        <w:t>Artikel 2</w:t>
      </w:r>
      <w:r w:rsidRPr="00F27299">
        <w:rPr>
          <w:rFonts w:ascii="Arial Nova" w:eastAsia="Times New Roman" w:hAnsi="Arial Nova" w:cs="Times New Roman"/>
          <w:sz w:val="24"/>
          <w:szCs w:val="24"/>
          <w:lang w:eastAsia="de-DE"/>
        </w:rPr>
        <w:t>: Zur Bestimmung der Prämienzahlung werden 100 % des Einkaufs- oder Mietpreises berücksichtigt, bis zu einer Erstattung von maximal 150,00 €.</w:t>
      </w:r>
    </w:p>
    <w:p w14:paraId="48B2E869"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Nach Prüfung des Antrags erfolgt eine Auszahlung der Prämie, laut Beschluss des Stadtrates vom 24.02.2021, in Form von Gutscheinen.</w:t>
      </w:r>
    </w:p>
    <w:p w14:paraId="128AD67E"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b/>
          <w:bCs/>
          <w:sz w:val="24"/>
          <w:szCs w:val="24"/>
          <w:u w:val="single"/>
          <w:lang w:eastAsia="de-DE"/>
        </w:rPr>
        <w:t>Artikel 3</w:t>
      </w:r>
      <w:r w:rsidRPr="00F27299">
        <w:rPr>
          <w:rFonts w:ascii="Arial Nova" w:eastAsia="Times New Roman" w:hAnsi="Arial Nova" w:cs="Times New Roman"/>
          <w:sz w:val="24"/>
          <w:szCs w:val="24"/>
          <w:lang w:eastAsia="de-DE"/>
        </w:rPr>
        <w:t>: Beim Antragsteller handelt es sich um den oder die Erziehungsberechtigten des Kindes, der oder die im Bevölkerungsregister der Gemeinde Sankt Vith als solche eingetragen sind.</w:t>
      </w:r>
    </w:p>
    <w:p w14:paraId="73536B26"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b/>
          <w:bCs/>
          <w:sz w:val="24"/>
          <w:szCs w:val="24"/>
          <w:u w:val="single"/>
          <w:lang w:eastAsia="de-DE"/>
        </w:rPr>
        <w:t>Artikel 4</w:t>
      </w:r>
      <w:r w:rsidRPr="00F27299">
        <w:rPr>
          <w:rFonts w:ascii="Arial Nova" w:eastAsia="Times New Roman" w:hAnsi="Arial Nova" w:cs="Times New Roman"/>
          <w:sz w:val="24"/>
          <w:szCs w:val="24"/>
          <w:lang w:eastAsia="de-DE"/>
        </w:rPr>
        <w:t>: Pro Kind, welches im Bevölkerungsregister der Gemeinde Sankt Vith eingetragen ist, wird die Prämie einmal gewährt. Der Antrag muss zwischen dem Geburtsdatum des Kindes und dem vollendeten 18. Monat eingereicht werden.</w:t>
      </w:r>
    </w:p>
    <w:p w14:paraId="624286AA"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b/>
          <w:bCs/>
          <w:sz w:val="24"/>
          <w:szCs w:val="24"/>
          <w:u w:val="single"/>
          <w:lang w:eastAsia="de-DE"/>
        </w:rPr>
        <w:t>Artikel 5</w:t>
      </w:r>
      <w:r w:rsidRPr="00F27299">
        <w:rPr>
          <w:rFonts w:ascii="Arial Nova" w:eastAsia="Times New Roman" w:hAnsi="Arial Nova" w:cs="Times New Roman"/>
          <w:sz w:val="24"/>
          <w:szCs w:val="24"/>
          <w:lang w:eastAsia="de-DE"/>
        </w:rPr>
        <w:t>: Der Antrag wird durch die Gemeindeverwaltung geprüft.</w:t>
      </w:r>
    </w:p>
    <w:p w14:paraId="2D351D52"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b/>
          <w:bCs/>
          <w:sz w:val="24"/>
          <w:szCs w:val="24"/>
          <w:u w:val="single"/>
          <w:lang w:eastAsia="de-DE"/>
        </w:rPr>
        <w:t>Artikel 6</w:t>
      </w:r>
      <w:r w:rsidRPr="00F27299">
        <w:rPr>
          <w:rFonts w:ascii="Arial Nova" w:eastAsia="Times New Roman" w:hAnsi="Arial Nova" w:cs="Times New Roman"/>
          <w:sz w:val="24"/>
          <w:szCs w:val="24"/>
          <w:lang w:eastAsia="de-DE"/>
        </w:rPr>
        <w:t xml:space="preserve">: Die Auszahlung erfolgt auf Vorlage der Originalrechnung und eines Zahlungsbelegs. Aus der Rechnung muss eindeutig der Ankauf oder die Miete einer Stoffwindelausstattung hervorgehen. Im Falle der Anschaffung einer Second-Hand-Ausstattung ist der Rechnung in jedem Fall ein Zahlungsbeleg beizufügen. </w:t>
      </w:r>
    </w:p>
    <w:p w14:paraId="69B2AC67"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Der Antrag wird durch die Gemeindeverwaltung geprüft.</w:t>
      </w:r>
    </w:p>
    <w:p w14:paraId="068CCE8D"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Folgende Artikel werden zur Berechnung des Erstattungsbetrages berücksichtigt:</w:t>
      </w:r>
    </w:p>
    <w:p w14:paraId="62DCB69C"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w:t>
      </w:r>
      <w:r w:rsidRPr="00F27299">
        <w:rPr>
          <w:rFonts w:ascii="Arial Nova" w:eastAsia="Times New Roman" w:hAnsi="Arial Nova" w:cs="Times New Roman"/>
          <w:sz w:val="24"/>
          <w:szCs w:val="24"/>
          <w:lang w:eastAsia="de-DE"/>
        </w:rPr>
        <w:tab/>
        <w:t>Waschbare Windeln und Windeltücher</w:t>
      </w:r>
    </w:p>
    <w:p w14:paraId="48567223"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w:t>
      </w:r>
      <w:r w:rsidRPr="00F27299">
        <w:rPr>
          <w:rFonts w:ascii="Arial Nova" w:eastAsia="Times New Roman" w:hAnsi="Arial Nova" w:cs="Times New Roman"/>
          <w:sz w:val="24"/>
          <w:szCs w:val="24"/>
          <w:lang w:eastAsia="de-DE"/>
        </w:rPr>
        <w:tab/>
        <w:t>Überhosen für Windeln</w:t>
      </w:r>
    </w:p>
    <w:p w14:paraId="37657F08"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w:t>
      </w:r>
      <w:r w:rsidRPr="00F27299">
        <w:rPr>
          <w:rFonts w:ascii="Arial Nova" w:eastAsia="Times New Roman" w:hAnsi="Arial Nova" w:cs="Times New Roman"/>
          <w:sz w:val="24"/>
          <w:szCs w:val="24"/>
          <w:lang w:eastAsia="de-DE"/>
        </w:rPr>
        <w:tab/>
        <w:t>Saugeinlagen für Windeln</w:t>
      </w:r>
    </w:p>
    <w:p w14:paraId="4BC73956"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w:t>
      </w:r>
      <w:r w:rsidRPr="00F27299">
        <w:rPr>
          <w:rFonts w:ascii="Arial Nova" w:eastAsia="Times New Roman" w:hAnsi="Arial Nova" w:cs="Times New Roman"/>
          <w:sz w:val="24"/>
          <w:szCs w:val="24"/>
          <w:lang w:eastAsia="de-DE"/>
        </w:rPr>
        <w:tab/>
      </w:r>
      <w:proofErr w:type="spellStart"/>
      <w:r w:rsidRPr="00F27299">
        <w:rPr>
          <w:rFonts w:ascii="Arial Nova" w:eastAsia="Times New Roman" w:hAnsi="Arial Nova" w:cs="Times New Roman"/>
          <w:sz w:val="24"/>
          <w:szCs w:val="24"/>
          <w:lang w:eastAsia="de-DE"/>
        </w:rPr>
        <w:t>Wetbag</w:t>
      </w:r>
      <w:proofErr w:type="spellEnd"/>
      <w:r w:rsidRPr="00F27299">
        <w:rPr>
          <w:rFonts w:ascii="Arial Nova" w:eastAsia="Times New Roman" w:hAnsi="Arial Nova" w:cs="Times New Roman"/>
          <w:sz w:val="24"/>
          <w:szCs w:val="24"/>
          <w:lang w:eastAsia="de-DE"/>
        </w:rPr>
        <w:t xml:space="preserve"> (wasserfester Beutel)</w:t>
      </w:r>
    </w:p>
    <w:p w14:paraId="34EF7381"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w:t>
      </w:r>
      <w:r w:rsidRPr="00F27299">
        <w:rPr>
          <w:rFonts w:ascii="Arial Nova" w:eastAsia="Times New Roman" w:hAnsi="Arial Nova" w:cs="Times New Roman"/>
          <w:sz w:val="24"/>
          <w:szCs w:val="24"/>
          <w:lang w:eastAsia="de-DE"/>
        </w:rPr>
        <w:tab/>
        <w:t>Waschbare Feuchttücher</w:t>
      </w:r>
    </w:p>
    <w:p w14:paraId="612EFED8"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w:t>
      </w:r>
      <w:r w:rsidRPr="00F27299">
        <w:rPr>
          <w:rFonts w:ascii="Arial Nova" w:eastAsia="Times New Roman" w:hAnsi="Arial Nova" w:cs="Times New Roman"/>
          <w:sz w:val="24"/>
          <w:szCs w:val="24"/>
          <w:lang w:eastAsia="de-DE"/>
        </w:rPr>
        <w:tab/>
        <w:t>Aufbewahrungsbox für waschbare Feuchttücher</w:t>
      </w:r>
    </w:p>
    <w:p w14:paraId="62F37C48"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Nicht berücksichtigt werden:</w:t>
      </w:r>
    </w:p>
    <w:p w14:paraId="31F3D1DD"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w:t>
      </w:r>
      <w:r w:rsidRPr="00F27299">
        <w:rPr>
          <w:rFonts w:ascii="Arial Nova" w:eastAsia="Times New Roman" w:hAnsi="Arial Nova" w:cs="Times New Roman"/>
          <w:sz w:val="24"/>
          <w:szCs w:val="24"/>
          <w:lang w:eastAsia="de-DE"/>
        </w:rPr>
        <w:tab/>
        <w:t>ätherische Öle</w:t>
      </w:r>
    </w:p>
    <w:p w14:paraId="71C6E0DA"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w:t>
      </w:r>
      <w:r w:rsidRPr="00F27299">
        <w:rPr>
          <w:rFonts w:ascii="Arial Nova" w:eastAsia="Times New Roman" w:hAnsi="Arial Nova" w:cs="Times New Roman"/>
          <w:sz w:val="24"/>
          <w:szCs w:val="24"/>
          <w:lang w:eastAsia="de-DE"/>
        </w:rPr>
        <w:tab/>
        <w:t>Pflegeprodukte</w:t>
      </w:r>
    </w:p>
    <w:p w14:paraId="75ACF5AA"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w:t>
      </w:r>
      <w:r w:rsidRPr="00F27299">
        <w:rPr>
          <w:rFonts w:ascii="Arial Nova" w:eastAsia="Times New Roman" w:hAnsi="Arial Nova" w:cs="Times New Roman"/>
          <w:sz w:val="24"/>
          <w:szCs w:val="24"/>
          <w:lang w:eastAsia="de-DE"/>
        </w:rPr>
        <w:tab/>
        <w:t>Waschmittel</w:t>
      </w:r>
    </w:p>
    <w:p w14:paraId="07597F4F"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w:t>
      </w:r>
      <w:r w:rsidRPr="00F27299">
        <w:rPr>
          <w:rFonts w:ascii="Arial Nova" w:eastAsia="Times New Roman" w:hAnsi="Arial Nova" w:cs="Times New Roman"/>
          <w:sz w:val="24"/>
          <w:szCs w:val="24"/>
          <w:lang w:eastAsia="de-DE"/>
        </w:rPr>
        <w:tab/>
        <w:t>Windeleimer</w:t>
      </w:r>
    </w:p>
    <w:p w14:paraId="0F75B99E"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w:t>
      </w:r>
      <w:r w:rsidRPr="00F27299">
        <w:rPr>
          <w:rFonts w:ascii="Arial Nova" w:eastAsia="Times New Roman" w:hAnsi="Arial Nova" w:cs="Times New Roman"/>
          <w:sz w:val="24"/>
          <w:szCs w:val="24"/>
          <w:lang w:eastAsia="de-DE"/>
        </w:rPr>
        <w:tab/>
        <w:t>Wäschenetz</w:t>
      </w:r>
    </w:p>
    <w:p w14:paraId="325E938D"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w:t>
      </w:r>
      <w:r w:rsidRPr="00F27299">
        <w:rPr>
          <w:rFonts w:ascii="Arial Nova" w:eastAsia="Times New Roman" w:hAnsi="Arial Nova" w:cs="Times New Roman"/>
          <w:sz w:val="24"/>
          <w:szCs w:val="24"/>
          <w:lang w:eastAsia="de-DE"/>
        </w:rPr>
        <w:tab/>
        <w:t>Wickeldecken</w:t>
      </w:r>
    </w:p>
    <w:p w14:paraId="714F680E"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sz w:val="24"/>
          <w:szCs w:val="24"/>
          <w:lang w:eastAsia="de-DE"/>
        </w:rPr>
        <w:t>-</w:t>
      </w:r>
      <w:r w:rsidRPr="00F27299">
        <w:rPr>
          <w:rFonts w:ascii="Arial Nova" w:eastAsia="Times New Roman" w:hAnsi="Arial Nova" w:cs="Times New Roman"/>
          <w:sz w:val="24"/>
          <w:szCs w:val="24"/>
          <w:lang w:eastAsia="de-DE"/>
        </w:rPr>
        <w:tab/>
        <w:t>Stilleinlagen.</w:t>
      </w:r>
    </w:p>
    <w:p w14:paraId="0E57C724" w14:textId="77777777" w:rsidR="00F27299" w:rsidRPr="00F27299" w:rsidRDefault="00F27299" w:rsidP="00F27299">
      <w:pPr>
        <w:tabs>
          <w:tab w:val="left" w:pos="567"/>
        </w:tabs>
        <w:autoSpaceDE w:val="0"/>
        <w:autoSpaceDN w:val="0"/>
        <w:adjustRightInd w:val="0"/>
        <w:spacing w:after="0" w:line="240" w:lineRule="auto"/>
        <w:jc w:val="both"/>
        <w:rPr>
          <w:rFonts w:ascii="Arial Nova" w:eastAsia="Times New Roman" w:hAnsi="Arial Nova" w:cs="Times New Roman"/>
          <w:sz w:val="24"/>
          <w:szCs w:val="24"/>
          <w:lang w:eastAsia="de-DE"/>
        </w:rPr>
      </w:pPr>
      <w:r w:rsidRPr="00F27299">
        <w:rPr>
          <w:rFonts w:ascii="Arial Nova" w:eastAsia="Times New Roman" w:hAnsi="Arial Nova" w:cs="Times New Roman"/>
          <w:b/>
          <w:bCs/>
          <w:sz w:val="24"/>
          <w:szCs w:val="24"/>
          <w:u w:val="single"/>
          <w:lang w:eastAsia="de-DE"/>
        </w:rPr>
        <w:t>Artikel 7</w:t>
      </w:r>
      <w:r w:rsidRPr="00F27299">
        <w:rPr>
          <w:rFonts w:ascii="Arial Nova" w:eastAsia="Times New Roman" w:hAnsi="Arial Nova" w:cs="Times New Roman"/>
          <w:sz w:val="24"/>
          <w:szCs w:val="24"/>
          <w:lang w:eastAsia="de-DE"/>
        </w:rPr>
        <w:t>: Ganz allgemein wird die Auszahlung der Prämie davon abhängig gemacht, dass die erforderlichen Mittel im Haushaltsplan eingetragen worden sind und die Höhe des Kredits durch die vorgesetzte Behörde genehmigt worden ist.</w:t>
      </w:r>
    </w:p>
    <w:p w14:paraId="3A8132D0" w14:textId="5DF5CE89" w:rsidR="00A9759E" w:rsidRPr="00F27299" w:rsidRDefault="00F27299" w:rsidP="00F27299">
      <w:pPr>
        <w:tabs>
          <w:tab w:val="left" w:pos="567"/>
        </w:tabs>
        <w:autoSpaceDE w:val="0"/>
        <w:autoSpaceDN w:val="0"/>
        <w:adjustRightInd w:val="0"/>
        <w:spacing w:after="0" w:line="240" w:lineRule="auto"/>
        <w:jc w:val="both"/>
        <w:rPr>
          <w:rFonts w:ascii="Arial Nova" w:hAnsi="Arial Nova"/>
        </w:rPr>
      </w:pPr>
      <w:r w:rsidRPr="00F27299">
        <w:rPr>
          <w:rFonts w:ascii="Arial Nova" w:eastAsia="Times New Roman" w:hAnsi="Arial Nova" w:cs="Times New Roman"/>
          <w:b/>
          <w:bCs/>
          <w:sz w:val="24"/>
          <w:szCs w:val="24"/>
          <w:u w:val="single"/>
          <w:lang w:eastAsia="de-DE"/>
        </w:rPr>
        <w:t>Artikel 8</w:t>
      </w:r>
      <w:r w:rsidRPr="00F27299">
        <w:rPr>
          <w:rFonts w:ascii="Arial Nova" w:eastAsia="Times New Roman" w:hAnsi="Arial Nova" w:cs="Times New Roman"/>
          <w:sz w:val="24"/>
          <w:szCs w:val="24"/>
          <w:lang w:eastAsia="de-DE"/>
        </w:rPr>
        <w:t>: Gegenwärtige Regelung tritt ab dem 1. Januar 2024 für eine unbestimmte Dauer in Kraft und ist anwendbar für alle Kinder der Gemeinde Sankt Vith, die ab Inkrafttreten der Regelung noch keine 18 (achtzehn) Monate alt sind.</w:t>
      </w:r>
    </w:p>
    <w:sectPr w:rsidR="00A9759E" w:rsidRPr="00F27299" w:rsidSect="00A44EF0">
      <w:pgSz w:w="11906" w:h="16838"/>
      <w:pgMar w:top="709"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242F2"/>
    <w:multiLevelType w:val="hybridMultilevel"/>
    <w:tmpl w:val="39EC88AE"/>
    <w:lvl w:ilvl="0" w:tplc="9E082B8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2060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59E"/>
    <w:rsid w:val="00055DF3"/>
    <w:rsid w:val="00062BBA"/>
    <w:rsid w:val="001B55BA"/>
    <w:rsid w:val="003461AF"/>
    <w:rsid w:val="0037673E"/>
    <w:rsid w:val="003F7959"/>
    <w:rsid w:val="004A043C"/>
    <w:rsid w:val="005F6834"/>
    <w:rsid w:val="00710D75"/>
    <w:rsid w:val="00824C95"/>
    <w:rsid w:val="008833D2"/>
    <w:rsid w:val="009551F6"/>
    <w:rsid w:val="00992699"/>
    <w:rsid w:val="00A44EF0"/>
    <w:rsid w:val="00A9759E"/>
    <w:rsid w:val="00B8747C"/>
    <w:rsid w:val="00B90056"/>
    <w:rsid w:val="00DA1866"/>
    <w:rsid w:val="00F272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0474"/>
  <w15:docId w15:val="{66D05171-374A-4D82-85A8-02DDF5AB7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269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9759E"/>
    <w:pPr>
      <w:ind w:left="720"/>
      <w:contextualSpacing/>
    </w:pPr>
  </w:style>
  <w:style w:type="paragraph" w:styleId="Textkrper">
    <w:name w:val="Body Text"/>
    <w:basedOn w:val="Standard"/>
    <w:link w:val="TextkrperZchn"/>
    <w:rsid w:val="001B55BA"/>
    <w:pPr>
      <w:tabs>
        <w:tab w:val="left" w:pos="1276"/>
      </w:tabs>
      <w:overflowPunct w:val="0"/>
      <w:autoSpaceDE w:val="0"/>
      <w:autoSpaceDN w:val="0"/>
      <w:adjustRightInd w:val="0"/>
      <w:spacing w:after="0" w:line="240" w:lineRule="auto"/>
      <w:jc w:val="both"/>
      <w:textAlignment w:val="baseline"/>
    </w:pPr>
    <w:rPr>
      <w:rFonts w:ascii="Dutch" w:eastAsia="Times New Roman" w:hAnsi="Dutch" w:cs="Times New Roman"/>
      <w:sz w:val="18"/>
      <w:szCs w:val="20"/>
      <w:lang w:eastAsia="de-DE"/>
    </w:rPr>
  </w:style>
  <w:style w:type="character" w:customStyle="1" w:styleId="TextkrperZchn">
    <w:name w:val="Textkörper Zchn"/>
    <w:basedOn w:val="Absatz-Standardschriftart"/>
    <w:link w:val="Textkrper"/>
    <w:rsid w:val="001B55BA"/>
    <w:rPr>
      <w:rFonts w:ascii="Dutch" w:eastAsia="Times New Roman" w:hAnsi="Dutch" w:cs="Times New Roman"/>
      <w:sz w:val="18"/>
      <w:szCs w:val="20"/>
      <w:lang w:eastAsia="de-DE"/>
    </w:rPr>
  </w:style>
  <w:style w:type="paragraph" w:styleId="Sprechblasentext">
    <w:name w:val="Balloon Text"/>
    <w:basedOn w:val="Standard"/>
    <w:link w:val="SprechblasentextZchn"/>
    <w:uiPriority w:val="99"/>
    <w:semiHidden/>
    <w:unhideWhenUsed/>
    <w:rsid w:val="00710D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10D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AC5075-6521-4D41-8642-9C781733B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453</Words>
  <Characters>2854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Marie Josée Dahm</cp:lastModifiedBy>
  <cp:revision>5</cp:revision>
  <cp:lastPrinted>2024-06-18T13:43:00Z</cp:lastPrinted>
  <dcterms:created xsi:type="dcterms:W3CDTF">2021-01-13T14:30:00Z</dcterms:created>
  <dcterms:modified xsi:type="dcterms:W3CDTF">2024-06-18T13:45:00Z</dcterms:modified>
</cp:coreProperties>
</file>